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504" w:rsidRDefault="00905504" w:rsidP="00905504">
      <w:pPr>
        <w:pStyle w:val="Titre1"/>
        <w:jc w:val="center"/>
        <w:rPr>
          <w:rStyle w:val="lev"/>
        </w:rPr>
      </w:pPr>
      <w:r>
        <w:rPr>
          <w:rStyle w:val="lev"/>
        </w:rPr>
        <w:t>BALANCE TA PUB</w:t>
      </w:r>
    </w:p>
    <w:p w:rsidR="00905504" w:rsidRDefault="00905504" w:rsidP="00905504">
      <w:pPr>
        <w:pStyle w:val="Titre1"/>
        <w:jc w:val="center"/>
        <w:rPr>
          <w:rStyle w:val="lev"/>
        </w:rPr>
      </w:pPr>
      <w:r>
        <w:rPr>
          <w:rStyle w:val="lev"/>
        </w:rPr>
        <w:t>EXEMPLE DE COMMUNIQUE DE PRESSE</w:t>
      </w:r>
    </w:p>
    <w:p w:rsidR="00905504" w:rsidRDefault="00905504" w:rsidP="00905504"/>
    <w:p w:rsidR="00905504" w:rsidRDefault="00905504" w:rsidP="00905504"/>
    <w:p w:rsidR="00905504" w:rsidRDefault="00905504" w:rsidP="00905504">
      <w:r>
        <w:t>Exemple de communiqué de presse, que vous pouvez utiliser ou non, modifier autant que vous voulez.</w:t>
      </w:r>
    </w:p>
    <w:p w:rsidR="00905504" w:rsidRDefault="00905504" w:rsidP="00905504">
      <w:r>
        <w:t xml:space="preserve">Bonne action ! </w:t>
      </w:r>
    </w:p>
    <w:p w:rsidR="00905504" w:rsidRDefault="00905504" w:rsidP="00905504"/>
    <w:p w:rsidR="00905504" w:rsidRPr="00905504" w:rsidRDefault="00905504" w:rsidP="00905504"/>
    <w:p w:rsidR="00905504" w:rsidRDefault="00905504" w:rsidP="00905504">
      <w:pPr>
        <w:pStyle w:val="NormalWeb"/>
      </w:pPr>
      <w:r>
        <w:rPr>
          <w:rStyle w:val="lev"/>
        </w:rPr>
        <w:t xml:space="preserve">Balance Ta Pub : Le groupe local d'Extinction </w:t>
      </w:r>
      <w:r w:rsidR="00DC7952">
        <w:rPr>
          <w:rStyle w:val="lev"/>
        </w:rPr>
        <w:t>Rébellion</w:t>
      </w:r>
      <w:r>
        <w:rPr>
          <w:rStyle w:val="lev"/>
        </w:rPr>
        <w:t xml:space="preserve"> </w:t>
      </w:r>
      <w:proofErr w:type="spellStart"/>
      <w:r>
        <w:rPr>
          <w:rStyle w:val="lev"/>
          <w:color w:val="E74C3C"/>
        </w:rPr>
        <w:t>XXcompléterXX</w:t>
      </w:r>
      <w:proofErr w:type="spellEnd"/>
      <w:r>
        <w:rPr>
          <w:rStyle w:val="lev"/>
        </w:rPr>
        <w:t xml:space="preserve"> agit contre la publicité !</w:t>
      </w:r>
    </w:p>
    <w:p w:rsidR="00905504" w:rsidRDefault="00905504" w:rsidP="00905504">
      <w:pPr>
        <w:pStyle w:val="NormalWeb"/>
      </w:pPr>
      <w:r>
        <w:t>Parce que la publicité est plus que jamais omniprésente dans nos rues et dans nos vies, nous disons non ! Le groupe local d'</w:t>
      </w:r>
      <w:r w:rsidR="00DC7952">
        <w:t>Extinction</w:t>
      </w:r>
      <w:r>
        <w:t xml:space="preserve"> </w:t>
      </w:r>
      <w:r w:rsidR="00DC7952">
        <w:t>Rébellion</w:t>
      </w:r>
      <w:r>
        <w:t> </w:t>
      </w:r>
      <w:proofErr w:type="spellStart"/>
      <w:r>
        <w:rPr>
          <w:color w:val="E74C3C"/>
        </w:rPr>
        <w:t>XXcompléterXX</w:t>
      </w:r>
      <w:proofErr w:type="spellEnd"/>
      <w:r>
        <w:t xml:space="preserve"> va mener une action contre la publicité dans la ville.  </w:t>
      </w:r>
      <w:r>
        <w:rPr>
          <w:color w:val="E74C3C"/>
        </w:rPr>
        <w:t>XX petite phrase sur l'action XX</w:t>
      </w:r>
      <w:r>
        <w:t xml:space="preserve">. Cette action s'inscrit dans le cadre de la campagne nationale Balance Ta Pub. XX Cette action est menée en lien avec le groupe local de </w:t>
      </w:r>
      <w:r>
        <w:rPr>
          <w:color w:val="E74C3C"/>
        </w:rPr>
        <w:t xml:space="preserve">XX compléter : </w:t>
      </w:r>
      <w:proofErr w:type="spellStart"/>
      <w:r>
        <w:rPr>
          <w:color w:val="E74C3C"/>
        </w:rPr>
        <w:t>Alternatiba</w:t>
      </w:r>
      <w:proofErr w:type="spellEnd"/>
      <w:r>
        <w:rPr>
          <w:color w:val="E74C3C"/>
        </w:rPr>
        <w:t xml:space="preserve">/// Dernière </w:t>
      </w:r>
      <w:proofErr w:type="spellStart"/>
      <w:r>
        <w:rPr>
          <w:color w:val="E74C3C"/>
        </w:rPr>
        <w:t>Renovation</w:t>
      </w:r>
      <w:proofErr w:type="spellEnd"/>
      <w:r>
        <w:rPr>
          <w:color w:val="E74C3C"/>
        </w:rPr>
        <w:t>/</w:t>
      </w:r>
      <w:proofErr w:type="gramStart"/>
      <w:r>
        <w:rPr>
          <w:color w:val="E74C3C"/>
        </w:rPr>
        <w:t xml:space="preserve"> ..</w:t>
      </w:r>
      <w:proofErr w:type="gramEnd"/>
      <w:r>
        <w:rPr>
          <w:color w:val="E74C3C"/>
        </w:rPr>
        <w:t xml:space="preserve"> XX</w:t>
      </w:r>
      <w:r>
        <w:t xml:space="preserve"> </w:t>
      </w:r>
    </w:p>
    <w:p w:rsidR="00905504" w:rsidRDefault="00905504" w:rsidP="00905504">
      <w:pPr>
        <w:pStyle w:val="NormalWeb"/>
      </w:pPr>
      <w:r>
        <w:rPr>
          <w:rStyle w:val="lev"/>
        </w:rPr>
        <w:t>--&gt; Une action de désobéissance civile pour dire stop à la publicité !</w:t>
      </w:r>
    </w:p>
    <w:p w:rsidR="00905504" w:rsidRDefault="00905504" w:rsidP="00905504">
      <w:pPr>
        <w:pStyle w:val="NormalWeb"/>
      </w:pPr>
      <w:r>
        <w:rPr>
          <w:color w:val="E74C3C"/>
        </w:rPr>
        <w:t>XX à compléter : vendez ici votre action pour les faire venir ! XX</w:t>
      </w:r>
    </w:p>
    <w:p w:rsidR="00905504" w:rsidRDefault="00905504" w:rsidP="00905504">
      <w:pPr>
        <w:pStyle w:val="NormalWeb"/>
      </w:pPr>
      <w:r>
        <w:rPr>
          <w:rStyle w:val="lev"/>
        </w:rPr>
        <w:t xml:space="preserve">--&gt; Balance Ta Pub : une multitude d'actions </w:t>
      </w:r>
      <w:proofErr w:type="spellStart"/>
      <w:r>
        <w:rPr>
          <w:rStyle w:val="lev"/>
        </w:rPr>
        <w:t>anti-pub</w:t>
      </w:r>
      <w:proofErr w:type="spellEnd"/>
      <w:r>
        <w:rPr>
          <w:rStyle w:val="lev"/>
        </w:rPr>
        <w:t xml:space="preserve"> </w:t>
      </w:r>
      <w:r w:rsidR="00DC7952">
        <w:rPr>
          <w:rStyle w:val="lev"/>
        </w:rPr>
        <w:t>coordonnées</w:t>
      </w:r>
      <w:r>
        <w:rPr>
          <w:rStyle w:val="lev"/>
        </w:rPr>
        <w:t xml:space="preserve"> partout en France</w:t>
      </w:r>
    </w:p>
    <w:p w:rsidR="00905504" w:rsidRDefault="00905504" w:rsidP="00905504">
      <w:pPr>
        <w:pStyle w:val="NormalWeb"/>
      </w:pPr>
      <w:r>
        <w:t xml:space="preserve">La campagne Balance Ta pub propose d'agir contre la </w:t>
      </w:r>
      <w:r w:rsidR="00DC7952">
        <w:t>publicité, via</w:t>
      </w:r>
      <w:r>
        <w:t xml:space="preserve"> des actions de </w:t>
      </w:r>
      <w:r>
        <w:rPr>
          <w:rStyle w:val="lev"/>
        </w:rPr>
        <w:t>communication et de désobéissance civile non-violente.</w:t>
      </w:r>
      <w:r>
        <w:br/>
        <w:t xml:space="preserve">Cette campagne s'étend du 23 mars au 4 avril 2023, à l'échelle nationale voire </w:t>
      </w:r>
      <w:proofErr w:type="spellStart"/>
      <w:r>
        <w:t>au delà</w:t>
      </w:r>
      <w:proofErr w:type="spellEnd"/>
      <w:r>
        <w:t>. L'objectif est de marquer les esprits, en assainissant nos rues par le retrait de publicités et par une communication massive.</w:t>
      </w:r>
      <w:r>
        <w:br/>
        <w:t xml:space="preserve">*lien site de la campagne* : </w:t>
      </w:r>
      <w:hyperlink r:id="rId4" w:history="1">
        <w:r>
          <w:rPr>
            <w:rStyle w:val="Lienhypertexte"/>
            <w:rFonts w:eastAsiaTheme="majorEastAsia"/>
          </w:rPr>
          <w:t>https://extinctionrebellion.fr/campagnes/balance-ta-pub/</w:t>
        </w:r>
      </w:hyperlink>
    </w:p>
    <w:p w:rsidR="00905504" w:rsidRDefault="00905504" w:rsidP="00905504">
      <w:pPr>
        <w:pStyle w:val="NormalWeb"/>
      </w:pPr>
      <w:r>
        <w:t>Cette page présente un plaidoyer et propose plus de 30 formes d'actions diverses.</w:t>
      </w:r>
      <w:r>
        <w:br/>
        <w:t xml:space="preserve">De risque nul à </w:t>
      </w:r>
      <w:proofErr w:type="spellStart"/>
      <w:r>
        <w:t>élevé</w:t>
      </w:r>
      <w:proofErr w:type="spellEnd"/>
      <w:r>
        <w:t xml:space="preserve">, toutes et tous sommes </w:t>
      </w:r>
      <w:proofErr w:type="spellStart"/>
      <w:r>
        <w:t>invité.</w:t>
      </w:r>
      <w:proofErr w:type="gramStart"/>
      <w:r>
        <w:t>e.s</w:t>
      </w:r>
      <w:proofErr w:type="spellEnd"/>
      <w:proofErr w:type="gramEnd"/>
      <w:r>
        <w:t xml:space="preserve"> à agir. Interpeller des politiques, mener des actions visuelles, retirer des publicités, cibler les opérateurs, action sur les réseaux sociaux #BalanceTaPub10ans ... </w:t>
      </w:r>
      <w:proofErr w:type="spellStart"/>
      <w:r>
        <w:rPr>
          <w:rStyle w:val="lev"/>
        </w:rPr>
        <w:t>Citoyen.ne.s</w:t>
      </w:r>
      <w:proofErr w:type="spellEnd"/>
      <w:r>
        <w:rPr>
          <w:rStyle w:val="lev"/>
        </w:rPr>
        <w:t xml:space="preserve">, </w:t>
      </w:r>
      <w:proofErr w:type="spellStart"/>
      <w:proofErr w:type="gramStart"/>
      <w:r>
        <w:rPr>
          <w:rStyle w:val="lev"/>
        </w:rPr>
        <w:t>Militant.e.s</w:t>
      </w:r>
      <w:proofErr w:type="spellEnd"/>
      <w:proofErr w:type="gramEnd"/>
      <w:r>
        <w:rPr>
          <w:rStyle w:val="lev"/>
        </w:rPr>
        <w:t>, tout le monde peut participer à cette campagne</w:t>
      </w:r>
      <w:r>
        <w:t xml:space="preserve">. Nous souhaitons un monde sans pub, </w:t>
      </w:r>
      <w:r w:rsidR="00DC7952">
        <w:t>mobilisons-nous</w:t>
      </w:r>
      <w:r>
        <w:t xml:space="preserve"> !</w:t>
      </w:r>
    </w:p>
    <w:p w:rsidR="00905504" w:rsidRDefault="00905504" w:rsidP="00905504">
      <w:pPr>
        <w:pStyle w:val="NormalWeb"/>
      </w:pPr>
      <w:r>
        <w:br/>
      </w:r>
      <w:r>
        <w:rPr>
          <w:rStyle w:val="lev"/>
        </w:rPr>
        <w:t>--&gt; Balance ta pub est la célébration d'un anniversaire. </w:t>
      </w:r>
    </w:p>
    <w:p w:rsidR="00905504" w:rsidRDefault="00905504" w:rsidP="00905504">
      <w:pPr>
        <w:pStyle w:val="NormalWeb"/>
      </w:pPr>
      <w:r>
        <w:t>Dans le cadre d'un procès en 2009 pour avoir barbouillé des panneaux publicitaires à Paris, des militants des "</w:t>
      </w:r>
      <w:proofErr w:type="spellStart"/>
      <w:r>
        <w:t>Déboulonneurs</w:t>
      </w:r>
      <w:proofErr w:type="spellEnd"/>
      <w:r>
        <w:t xml:space="preserve">", collectif qui lutte principalement contre l'affichage publicitaire, se sont vu relaxés le 25 mars 2013, avec reconnaissance par la justice de l'état de </w:t>
      </w:r>
      <w:r>
        <w:lastRenderedPageBreak/>
        <w:t>nécessité qui justifiait la légitimité de leurs actions de désobéissance civile​.​</w:t>
      </w:r>
      <w:r>
        <w:br/>
        <w:t>La date du 25 mars 2013 est ainsi devenue la journée internationale de l'antipub. Et c'est donc pour célébrer ses 10 ans d'anniversaire que la campagne d'action Balance ta Pub a vu le jour. </w:t>
      </w:r>
    </w:p>
    <w:p w:rsidR="00905504" w:rsidRDefault="00905504" w:rsidP="00905504">
      <w:pPr>
        <w:pStyle w:val="NormalWeb"/>
      </w:pPr>
      <w:r>
        <w:br/>
      </w:r>
      <w:r>
        <w:rPr>
          <w:rStyle w:val="lev"/>
        </w:rPr>
        <w:t>--&gt; Nous voulons un monde sans pub et nous demandons tout simplement l'interdiction de toute publicité dans l'espace public. </w:t>
      </w:r>
    </w:p>
    <w:p w:rsidR="00905504" w:rsidRDefault="00905504" w:rsidP="00905504">
      <w:pPr>
        <w:pStyle w:val="NormalWeb"/>
      </w:pPr>
      <w:r>
        <w:t xml:space="preserve">Camille, </w:t>
      </w:r>
      <w:proofErr w:type="spellStart"/>
      <w:proofErr w:type="gramStart"/>
      <w:r>
        <w:t>militant.e</w:t>
      </w:r>
      <w:proofErr w:type="spellEnd"/>
      <w:proofErr w:type="gramEnd"/>
      <w:r>
        <w:t xml:space="preserve"> à Extinction </w:t>
      </w:r>
      <w:r w:rsidR="00DC7952">
        <w:t>Rébellion</w:t>
      </w:r>
      <w:r>
        <w:t xml:space="preserve"> affirme : "Je suis pour l'interdiction de la publicité dans les villes : non seulement car c'est une pollution visuelle, mais surtout parce qu'elle entretient une surconsommation destructrice pour la planète!"</w:t>
      </w:r>
    </w:p>
    <w:p w:rsidR="00DC7952" w:rsidRDefault="00905504" w:rsidP="00905504">
      <w:pPr>
        <w:pStyle w:val="NormalWeb"/>
      </w:pPr>
      <w:r>
        <w:t>Cette demande rejoint les conclusions de La Convention Citoyenne pour le Climat de 2020.</w:t>
      </w:r>
      <w:r>
        <w:br/>
        <w:t>150 personnes, représentatives de la population française, ont travaillé 6 mois durant pour comprendre les enjeux climatiques et proposer des mesures pour réduire nos émissions de gaz à effet de serre, et respecter nos engagements aux accords de Paris. A 89,6%, elles sont tombées d'accord pour aller dans le sens d'une interdiction publicitaire.</w:t>
      </w:r>
    </w:p>
    <w:p w:rsidR="00905504" w:rsidRDefault="00905504" w:rsidP="00905504">
      <w:pPr>
        <w:pStyle w:val="NormalWeb"/>
      </w:pPr>
      <w:r>
        <w:br/>
        <w:t>« Interdire la publicité pour des produits ayant un fort impact sur l’environnement » est là encore plébiscitée par 83% des Français.​</w:t>
      </w:r>
      <w:r>
        <w:br/>
        <w:t>Nous ne voulons plus de cette foire publicitaire, et c'est l'occasion ou jamais de le faire savoir. </w:t>
      </w:r>
      <w:r>
        <w:br/>
      </w:r>
      <w:r>
        <w:br/>
      </w:r>
      <w:r>
        <w:rPr>
          <w:rStyle w:val="lev"/>
        </w:rPr>
        <w:t>--&gt; La publicité est nuisible !</w:t>
      </w:r>
      <w:r>
        <w:br/>
      </w:r>
      <w:r>
        <w:br/>
        <w:t xml:space="preserve">- La publicité nous pousse à consommer plus que ce dont nous avons réellement besoin. Cela participe à une </w:t>
      </w:r>
      <w:r>
        <w:rPr>
          <w:rStyle w:val="lev"/>
        </w:rPr>
        <w:t>surproduction de biens qui épuise les ressources naturelles, détruit le vivant et contribue au dérèglement du climat</w:t>
      </w:r>
      <w:r>
        <w:t>.</w:t>
      </w:r>
      <w:r>
        <w:br/>
        <w:t>- La publicité détourne notre attention. Elle nous vole du temps de cerveau, biaise notre libre arbitre et façonne notre imaginaire à notre insu.</w:t>
      </w:r>
      <w:r>
        <w:br/>
        <w:t>- L'affichage publicitaire est énergivore (éclairage continu, écrans vidéo) et consomme une importante quantité de papier et d'encre.</w:t>
      </w:r>
      <w:r>
        <w:br/>
        <w:t xml:space="preserve">- La publicité est sexiste, agressive et valorise les comportements sexistes et </w:t>
      </w:r>
      <w:proofErr w:type="spellStart"/>
      <w:r>
        <w:t>masculinistes</w:t>
      </w:r>
      <w:proofErr w:type="spellEnd"/>
      <w:r>
        <w:t>.</w:t>
      </w:r>
      <w:r>
        <w:br/>
        <w:t>- La publicité enlaidit l'espace public. Pour preuve, elle est souvent interdite ou très limitée dans les quartiers historiques.</w:t>
      </w:r>
    </w:p>
    <w:p w:rsidR="00905504" w:rsidRDefault="00905504" w:rsidP="00905504">
      <w:pPr>
        <w:pStyle w:val="NormalWeb"/>
      </w:pPr>
      <w:r>
        <w:rPr>
          <w:rStyle w:val="lev"/>
        </w:rPr>
        <w:t xml:space="preserve">Contact : </w:t>
      </w:r>
      <w:proofErr w:type="spellStart"/>
      <w:r>
        <w:rPr>
          <w:rStyle w:val="lev"/>
          <w:color w:val="E74C3C"/>
        </w:rPr>
        <w:t>XXcompléter</w:t>
      </w:r>
      <w:proofErr w:type="spellEnd"/>
      <w:r>
        <w:rPr>
          <w:rStyle w:val="lev"/>
          <w:color w:val="E74C3C"/>
        </w:rPr>
        <w:t xml:space="preserve"> votre mail / tel .... XX</w:t>
      </w:r>
    </w:p>
    <w:p w:rsidR="00905504" w:rsidRDefault="00905504" w:rsidP="00905504">
      <w:pPr>
        <w:pStyle w:val="NormalWeb"/>
      </w:pPr>
    </w:p>
    <w:p w:rsidR="00905504" w:rsidRPr="001A3CEE" w:rsidRDefault="00905504" w:rsidP="00905504">
      <w:pPr>
        <w:pStyle w:val="NormalWeb"/>
        <w:rPr>
          <w:rStyle w:val="Lienhypertexte"/>
          <w:rFonts w:eastAsiaTheme="majorEastAsia"/>
        </w:rPr>
      </w:pPr>
      <w:r>
        <w:rPr>
          <w:rStyle w:val="lev"/>
        </w:rPr>
        <w:t>CONTEXTE</w:t>
      </w:r>
      <w:r>
        <w:br/>
      </w:r>
      <w:r>
        <w:br/>
        <w:t xml:space="preserve">Lancé le 31 octobre 2018 à Londres, Extinction </w:t>
      </w:r>
      <w:r w:rsidR="00DC7952">
        <w:t>Rébellion</w:t>
      </w:r>
      <w:r>
        <w:t xml:space="preserve"> est désormais présent dans une cinquantaine de pays. Extinction </w:t>
      </w:r>
      <w:r w:rsidR="00DC7952">
        <w:t>Rébellion</w:t>
      </w:r>
      <w:r>
        <w:t xml:space="preserve"> France (abrégé XR France) est la branche française du mouvement international. XR France a commencé à s’organiser à partir de novembre 2018 et est entré en rébellion le 24 mars 2019. Extinction </w:t>
      </w:r>
      <w:r w:rsidR="00DC7952">
        <w:t>Rébellion</w:t>
      </w:r>
      <w:r>
        <w:t xml:space="preserve"> s’appuie sur dix principes, qui incluent : l’action non-violente, le respect des individus et une participation équitable, l’autonomie et la décentralisation pour une mobilisation de masse organisée, la construction d’une culture régénératrice favorisant la résilience.</w:t>
      </w:r>
      <w:r>
        <w:br/>
      </w:r>
      <w:r>
        <w:lastRenderedPageBreak/>
        <w:br/>
        <w:t>Créons les conditions d’un monde habitable pour les générations futures.</w:t>
      </w:r>
      <w:r>
        <w:br/>
      </w:r>
      <w:r>
        <w:br/>
      </w:r>
      <w:r>
        <w:br/>
      </w:r>
      <w:r>
        <w:rPr>
          <w:rStyle w:val="lev"/>
        </w:rPr>
        <w:t>POUR EN SAVOIR PLUS</w:t>
      </w:r>
      <w:r>
        <w:br/>
      </w:r>
      <w:r>
        <w:br/>
        <w:t>- sur XR France : https://extinctionrebellion.fr / https://www.facebook.com/xrfrance/</w:t>
      </w:r>
      <w:r>
        <w:br/>
        <w:t>- </w:t>
      </w:r>
      <w:hyperlink r:id="rId5" w:history="1">
        <w:r>
          <w:rPr>
            <w:rStyle w:val="Lienhypertexte"/>
            <w:rFonts w:eastAsiaTheme="majorEastAsia"/>
          </w:rPr>
          <w:t>https://fr.news.yahoo.com/six-d%C3%A9boulonneurs-relax%C3%A9s-justice-135856993.html?guccounter=1&amp;guce_referrer=aHR0cHM6Ly9zZWFyY2gubGlsby5vcmcvP3E9cmVsYXhlK2QlQzMlQTlib3Vsb25uZXVycythbnRpcHVi&amp;guce_referrer_sig=AQAAAGosvEOBJulYwaCrFVzHIzFU78v1N5J-OiR77E7LDatrFC1tBjPhcgYoPIHSzeNfmdSQ1RwIAB1hKXp0KnL-oyG_hWw4PaXYuVEpDuqnATxydNs1iMLjTm9A0chHlvuqdbc3mn5qhA0pbyS6fTUfhB5FwPmU7ENMIYM0dWAnRtJC</w:t>
        </w:r>
      </w:hyperlink>
      <w:r>
        <w:t> ​​​​​​​</w:t>
      </w:r>
      <w:r>
        <w:br/>
        <w:t>- </w:t>
      </w:r>
      <w:hyperlink r:id="rId6" w:history="1">
        <w:r>
          <w:rPr>
            <w:rStyle w:val="Lienhypertexte"/>
            <w:rFonts w:eastAsiaTheme="majorEastAsia"/>
          </w:rPr>
          <w:t>https://fr.wikipedia.org/wiki/D%C3%A9boulonneurs</w:t>
        </w:r>
      </w:hyperlink>
      <w:r>
        <w:br/>
      </w:r>
      <w:r w:rsidRPr="001A3CEE">
        <w:rPr>
          <w:rStyle w:val="Lienhypertexte"/>
          <w:rFonts w:eastAsiaTheme="majorEastAsia"/>
        </w:rPr>
        <w:t>- </w:t>
      </w:r>
      <w:hyperlink r:id="rId7" w:history="1">
        <w:r w:rsidRPr="001A3CEE">
          <w:rPr>
            <w:rStyle w:val="Lienhypertexte"/>
            <w:rFonts w:eastAsiaTheme="majorEastAsia"/>
          </w:rPr>
          <w:t>https://respiro.pub/</w:t>
        </w:r>
      </w:hyperlink>
    </w:p>
    <w:p w:rsidR="00905504" w:rsidRPr="001A3CEE" w:rsidRDefault="00905504" w:rsidP="00905504">
      <w:pPr>
        <w:pStyle w:val="NormalWeb"/>
        <w:rPr>
          <w:rStyle w:val="Lienhypertexte"/>
          <w:rFonts w:eastAsiaTheme="majorEastAsia"/>
        </w:rPr>
      </w:pPr>
      <w:r w:rsidRPr="001A3CEE">
        <w:rPr>
          <w:rStyle w:val="Lienhypertexte"/>
          <w:rFonts w:eastAsiaTheme="majorEastAsia"/>
        </w:rPr>
        <w:t>- </w:t>
      </w:r>
      <w:hyperlink r:id="rId8" w:history="1">
        <w:r w:rsidRPr="001A3CEE">
          <w:rPr>
            <w:rStyle w:val="Lienhypertexte"/>
            <w:rFonts w:eastAsiaTheme="majorEastAsia"/>
          </w:rPr>
          <w:t>https://www.vie-publique.fr/rapport/274683-publicite-et-transition-ecologique</w:t>
        </w:r>
      </w:hyperlink>
      <w:r w:rsidRPr="001A3CEE">
        <w:rPr>
          <w:rStyle w:val="Lienhypertexte"/>
          <w:rFonts w:eastAsiaTheme="majorEastAsia"/>
        </w:rPr>
        <w:t> </w:t>
      </w:r>
      <w:r w:rsidRPr="001A3CEE">
        <w:rPr>
          <w:rStyle w:val="Lienhypertexte"/>
          <w:rFonts w:eastAsiaTheme="majorEastAsia"/>
        </w:rPr>
        <w:br/>
        <w:t>- </w:t>
      </w:r>
      <w:hyperlink r:id="rId9" w:tgtFrame="_blank" w:history="1">
        <w:r w:rsidRPr="001A3CEE">
          <w:rPr>
            <w:rStyle w:val="Lienhypertexte"/>
            <w:rFonts w:eastAsiaTheme="majorEastAsia"/>
          </w:rPr>
          <w:t>https://www.lecese.fr/sites/default/files/pdf/Convention/ccc-rapport-final.pdf</w:t>
        </w:r>
      </w:hyperlink>
      <w:r w:rsidRPr="001A3CEE">
        <w:rPr>
          <w:rStyle w:val="Lienhypertexte"/>
          <w:rFonts w:eastAsiaTheme="majorEastAsia"/>
        </w:rPr>
        <w:br/>
        <w:t>- </w:t>
      </w:r>
      <w:hyperlink r:id="rId10" w:history="1">
        <w:r w:rsidRPr="001A3CEE">
          <w:rPr>
            <w:rStyle w:val="Lienhypertexte"/>
            <w:rFonts w:eastAsiaTheme="majorEastAsia"/>
          </w:rPr>
          <w:t>https://propositions.conventioncitoyennepourleclimat.fr/objectif/reguler-la-publicite-pour-reduire-les-incitations-a-la-surconsommation/</w:t>
        </w:r>
        <w:r w:rsidRPr="001A3CEE">
          <w:rPr>
            <w:rStyle w:val="Lienhypertexte"/>
            <w:rFonts w:eastAsiaTheme="majorEastAsia"/>
          </w:rPr>
          <w:br/>
          <w:t>- </w:t>
        </w:r>
      </w:hyperlink>
      <w:hyperlink r:id="rId11" w:tgtFrame="_blank" w:history="1">
        <w:r w:rsidRPr="001A3CEE">
          <w:rPr>
            <w:rStyle w:val="Lienhypertexte"/>
            <w:rFonts w:eastAsiaTheme="majorEastAsia"/>
          </w:rPr>
          <w:t>https://presse.ademe.fr/2022/11/barometre-les-representations-sociales-du-changement-climatique-2022-les-francais-de-plus-en-plus-pessimistes-quant-au-rechauffement-climatique-et-enclins-a-plus-de-sobriete-dans-leur-quotidien.html</w:t>
        </w:r>
      </w:hyperlink>
      <w:r w:rsidRPr="001A3CEE">
        <w:rPr>
          <w:rStyle w:val="Lienhypertexte"/>
          <w:rFonts w:eastAsiaTheme="majorEastAsia"/>
        </w:rPr>
        <w:br/>
        <w:t>- </w:t>
      </w:r>
      <w:hyperlink r:id="rId12" w:tgtFrame="_blank" w:history="1">
        <w:r w:rsidRPr="001A3CEE">
          <w:rPr>
            <w:rStyle w:val="Lienhypertexte"/>
            <w:rFonts w:eastAsiaTheme="majorEastAsia"/>
          </w:rPr>
          <w:t>https://antipub.org/francais-pour-interdiction-pubs-climaticides/</w:t>
        </w:r>
      </w:hyperlink>
      <w:r w:rsidRPr="001A3CEE">
        <w:rPr>
          <w:rStyle w:val="Lienhypertexte"/>
          <w:rFonts w:eastAsiaTheme="majorEastAsia"/>
        </w:rPr>
        <w:br/>
        <w:t>- </w:t>
      </w:r>
      <w:hyperlink r:id="rId13" w:history="1">
        <w:r w:rsidRPr="001A3CEE">
          <w:rPr>
            <w:rStyle w:val="Lienhypertexte"/>
            <w:rFonts w:eastAsiaTheme="majorEastAsia"/>
          </w:rPr>
          <w:t>https://antipub.org/wp-content/uploads/2019/12/Rapport-RAP-Pub-gaspillage-dec-2019.pdf</w:t>
        </w:r>
      </w:hyperlink>
      <w:r w:rsidRPr="001A3CEE">
        <w:rPr>
          <w:rStyle w:val="Lienhypertexte"/>
          <w:rFonts w:eastAsiaTheme="majorEastAsia"/>
        </w:rPr>
        <w:br/>
        <w:t>- </w:t>
      </w:r>
      <w:hyperlink r:id="rId14" w:history="1">
        <w:r w:rsidRPr="001A3CEE">
          <w:rPr>
            <w:rStyle w:val="Lienhypertexte"/>
            <w:rFonts w:eastAsiaTheme="majorEastAsia"/>
          </w:rPr>
          <w:t>https://www.amisdelaterre.org/wp-content/uploads/2020/06/rapport-big-corpo-synthese-mai2020.pdf</w:t>
        </w:r>
      </w:hyperlink>
      <w:r w:rsidRPr="001A3CEE">
        <w:rPr>
          <w:rStyle w:val="Lienhypertexte"/>
          <w:rFonts w:eastAsiaTheme="majorEastAsia"/>
        </w:rPr>
        <w:br/>
        <w:t>- </w:t>
      </w:r>
      <w:hyperlink r:id="rId15" w:history="1">
        <w:r w:rsidRPr="001A3CEE">
          <w:rPr>
            <w:rStyle w:val="Lienhypertexte"/>
            <w:rFonts w:eastAsiaTheme="majorEastAsia"/>
          </w:rPr>
          <w:t>https://www.fnh.org/wp-content/uploads/2017/05/pub_et_transition.pdf</w:t>
        </w:r>
      </w:hyperlink>
    </w:p>
    <w:p w:rsidR="00371736" w:rsidRDefault="00371736"/>
    <w:sectPr w:rsidR="0037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04"/>
    <w:rsid w:val="001A3CEE"/>
    <w:rsid w:val="00371736"/>
    <w:rsid w:val="005256B1"/>
    <w:rsid w:val="00905504"/>
    <w:rsid w:val="00D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51BD"/>
  <w15:chartTrackingRefBased/>
  <w15:docId w15:val="{84C6BD7E-71AA-4785-896D-5B2B0FD0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055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0550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0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-publique.fr/rapport/274683-publicite-et-transition-ecologique" TargetMode="External"/><Relationship Id="rId13" Type="http://schemas.openxmlformats.org/officeDocument/2006/relationships/hyperlink" Target="https://antipub.org/wp-content/uploads/2019/12/Rapport-RAP-Pub-gaspillage-dec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piro.pub/" TargetMode="External"/><Relationship Id="rId12" Type="http://schemas.openxmlformats.org/officeDocument/2006/relationships/hyperlink" Target="https://antipub.org/francais-pour-interdiction-pubs-climaticid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D%C3%A9boulonneurs" TargetMode="External"/><Relationship Id="rId11" Type="http://schemas.openxmlformats.org/officeDocument/2006/relationships/hyperlink" Target="https://presse.ademe.fr/2022/11/barometre-les-representations-sociales-du-changement-climatique-2022-les-francais-de-plus-en-plus-pessimistes-quant-au-rechauffement-climatique-et-enclins-a-plus-de-sobriete-dans-leur-quotidien.html" TargetMode="External"/><Relationship Id="rId5" Type="http://schemas.openxmlformats.org/officeDocument/2006/relationships/hyperlink" Target="https://fr.news.yahoo.com/six-d%C3%A9boulonneurs-relax%C3%A9s-justice-135856993.html?guccounter=1&amp;guce_referrer=aHR0cHM6Ly9zZWFyY2gubGlsby5vcmcvP3E9cmVsYXhlK2QlQzMlQTlib3Vsb25uZXVycythbnRpcHVi&amp;guce_referrer_sig=AQAAAGosvEOBJulYwaCrFVzHIzFU78v1N5J-OiR77E7LDatrFC1tBjPhcgYoPIHSzeNfmdSQ1RwIAB1hKXp0KnL-oyG_hWw4PaXYuVEpDuqnATxydNs1iMLjTm9A0chHlvuqdbc3mn5qhA0pbyS6fTUfhB5FwPmU7ENMIYM0dWAnRtJC" TargetMode="External"/><Relationship Id="rId15" Type="http://schemas.openxmlformats.org/officeDocument/2006/relationships/hyperlink" Target="https://www.fnh.org/wp-content/uploads/2017/05/pub_et_transition.pdf" TargetMode="External"/><Relationship Id="rId10" Type="http://schemas.openxmlformats.org/officeDocument/2006/relationships/hyperlink" Target="https://propositions.conventioncitoyennepourleclimat.fr/objectif/reguler-la-publicite-pour-reduire-les-incitations-a-la-surconsommation/" TargetMode="External"/><Relationship Id="rId4" Type="http://schemas.openxmlformats.org/officeDocument/2006/relationships/hyperlink" Target="https://extinctionrebellion.fr/campagnes/balance-ta-pub/" TargetMode="External"/><Relationship Id="rId9" Type="http://schemas.openxmlformats.org/officeDocument/2006/relationships/hyperlink" Target="https://www.lecese.fr/sites/default/files/pdf/Convention/ccc-rapport-final.pdf" TargetMode="External"/><Relationship Id="rId14" Type="http://schemas.openxmlformats.org/officeDocument/2006/relationships/hyperlink" Target="https://www.amisdelaterre.org/wp-content/uploads/2020/06/rapport-big-corpo-synthese-mai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1227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Mercier</dc:creator>
  <cp:keywords/>
  <dc:description/>
  <cp:lastModifiedBy>Manon Mercier</cp:lastModifiedBy>
  <cp:revision>3</cp:revision>
  <dcterms:created xsi:type="dcterms:W3CDTF">2023-03-23T07:26:00Z</dcterms:created>
  <dcterms:modified xsi:type="dcterms:W3CDTF">2023-03-23T17:00:00Z</dcterms:modified>
</cp:coreProperties>
</file>